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0" w:rsidRDefault="005D2A10" w:rsidP="005D2A10">
      <w:pPr>
        <w:jc w:val="righ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4476583</wp:posOffset>
                </wp:positionH>
                <wp:positionV relativeFrom="paragraph">
                  <wp:posOffset>-39757</wp:posOffset>
                </wp:positionV>
                <wp:extent cx="1296063" cy="310100"/>
                <wp:effectExtent l="0" t="0" r="18415" b="139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31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52.5pt;margin-top:-3.15pt;width:102.05pt;height: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" fillcolor="white [3201]" strokecolor="black [3200]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เอกสารหมายเลข 5</w:t>
      </w:r>
    </w:p>
    <w:p w:rsidR="005D2A10" w:rsidRDefault="005D2A10" w:rsidP="00E043D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043D1" w:rsidRPr="00B3259D" w:rsidRDefault="00E043D1" w:rsidP="00E043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259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แผนพัฒนากลยุท</w:t>
      </w:r>
      <w:r w:rsidRPr="00B3259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ธ์สู่การปฏิบัติ</w:t>
      </w:r>
      <w:r w:rsidRPr="00B3259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B3259D">
        <w:rPr>
          <w:rFonts w:ascii="TH SarabunPSK" w:hAnsi="TH SarabunPSK" w:cs="TH SarabunPSK"/>
          <w:b/>
          <w:bCs/>
          <w:sz w:val="36"/>
          <w:szCs w:val="36"/>
        </w:rPr>
        <w:t xml:space="preserve"> 25</w:t>
      </w:r>
      <w:r w:rsidRPr="00B3259D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  <w:r w:rsidRPr="00B3259D">
        <w:rPr>
          <w:rFonts w:ascii="TH SarabunPSK" w:hAnsi="TH SarabunPSK" w:cs="TH SarabunPSK"/>
          <w:b/>
          <w:bCs/>
          <w:sz w:val="36"/>
          <w:szCs w:val="36"/>
        </w:rPr>
        <w:t xml:space="preserve"> -256</w:t>
      </w:r>
      <w:r w:rsidRPr="00B3259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พัฒนาผู้เรียน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พัฒนาผู้เรียนทุกระดับอย่างมีคุณภาพตาม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DC0AA3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DC0AA3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1.ยกระดับผลผลสัมฤทธิ์ทางการเรียนของผู้เรียน</w:t>
            </w:r>
          </w:p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มีความสามารถในการอ่าน  การเขียน  การสื่อสาร  และการคำนวณ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  คิดอย่างมีวิจารณญาณอภิปรายแลกเปลี่ยนความคิดเห็นและแก้ปัญหา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34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 ทักษะพื้นฐานและเจตคติที่ดีต่องานอาชีพ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คุณธรรม  จริยธรรม  และคุณลักษณะอันพึงประสงค์ของผู้เรียนตามหลักสูตร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คุณธรรม  จริยธรรม  และคุณลักษณะอันพึงประสงค์ของผู้เรียนตามหลักสูตร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DC0AA3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DC0AA3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พัฒนาคุณลักษณะ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อันพึงประสงค์ของผู้เรียน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มีคุณลักษณะและค่านิยมที่ดีตามที่สถานศึกษากำหนด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สุขภาวะทางร่างกายและ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จิตสังคม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A16859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คุณภาพการศึกษาตามมาตรฐานการศึกษาและมาตรฐานสากล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คุณภาพการศึกษาตามมาตรฐานการศึกษาและตามหลักสูตรมาตรฐานสากล</w:t>
      </w:r>
    </w:p>
    <w:tbl>
      <w:tblPr>
        <w:tblW w:w="10064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DC0AA3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DC0AA3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1.จัดกระบวนการจัดการเรียนการสอนที่เน้นผู้เรียนเป็นสำคัญ</w:t>
            </w: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 และสามารถนำไปประยุกต์ใช้ในชีวิตได้</w:t>
            </w: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4.ตรวจสอบและประเมินผู้เรียนอย่างมีระบบและนำผลมาพัฒนาผู้เรียน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32F9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คุณภาพครูและบุคลากรทางการศึกษาและระบบการบริหารจัดการที่มีคุณภาพ</w:t>
      </w:r>
    </w:p>
    <w:p w:rsidR="00E043D1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คุณภาพครูและบุคลากรทางการศึกษาประสานความร่วมมือกับเครือข่าย  </w:t>
      </w:r>
    </w:p>
    <w:p w:rsidR="00E043D1" w:rsidRPr="001F340E" w:rsidRDefault="00E043D1" w:rsidP="00E043D1">
      <w:pPr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สมาคมและกรรมการสถานศึกษา  บริหารจัดการอย่างเป็นระบบ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740"/>
        <w:gridCol w:w="921"/>
        <w:gridCol w:w="922"/>
        <w:gridCol w:w="955"/>
        <w:gridCol w:w="2528"/>
      </w:tblGrid>
      <w:tr w:rsidR="00E043D1" w:rsidRPr="001F340E" w:rsidTr="00DC0AA3">
        <w:trPr>
          <w:trHeight w:val="5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8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  ตามปีการศึกษา</w:t>
            </w:r>
          </w:p>
        </w:tc>
        <w:tc>
          <w:tcPr>
            <w:tcW w:w="2528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DC0AA3">
        <w:trPr>
          <w:trHeight w:val="140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28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1135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2740" w:type="dxa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เป้าหมายวิสัยทัศน์และ</w:t>
            </w:r>
          </w:p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867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ระบบบริหารจัดการคุณภาพของสถานศึกษา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ดำเนินงานพัฒนาวิชาการที่เน้นคุณภาพผู้เรียนรอบด้านตามหลักสูตรสถานศึกษาและทุกกลุ่มเป้าหมาย  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พัฒนาครูและบุคลากรให้มีความเชี่ยวชาญทางวิชาชีพ  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ผลสำเร็จขอสภาพแวดล้อมทางกายภาพและสังคมที่เอื้อต่อการจัดการเรียนรู้อย่างมีคุณภาพ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DC0AA3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rPr>
          <w:rFonts w:ascii="TH SarabunPSK" w:hAnsi="TH SarabunPSK" w:cs="TH SarabunPSK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AB4F47" w:rsidRPr="00E043D1" w:rsidRDefault="00AB4F47" w:rsidP="00E043D1"/>
    <w:sectPr w:rsidR="00AB4F47" w:rsidRPr="00E0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B"/>
    <w:rsid w:val="005D2A10"/>
    <w:rsid w:val="006C2E0A"/>
    <w:rsid w:val="006F5B29"/>
    <w:rsid w:val="008F3FBB"/>
    <w:rsid w:val="00AB4F47"/>
    <w:rsid w:val="00DC0AA3"/>
    <w:rsid w:val="00E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2019-02-13T08:19:00Z</cp:lastPrinted>
  <dcterms:created xsi:type="dcterms:W3CDTF">2019-02-06T01:16:00Z</dcterms:created>
  <dcterms:modified xsi:type="dcterms:W3CDTF">2020-01-29T05:33:00Z</dcterms:modified>
</cp:coreProperties>
</file>